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43" w:rsidRPr="004E5043" w:rsidRDefault="004E5043" w:rsidP="004E504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Ответы школьного этапа Всероссийской олимпиады школьников по экологии для 10-11 классов</w:t>
      </w:r>
    </w:p>
    <w:p w:rsidR="004E5043" w:rsidRPr="004E5043" w:rsidRDefault="004E5043" w:rsidP="004E504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4E5043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  <w:t xml:space="preserve"> </w:t>
      </w:r>
      <w:r w:rsidRPr="004E5043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2015-2016 уч. г.</w:t>
      </w:r>
    </w:p>
    <w:p w:rsidR="004E5043" w:rsidRPr="004E5043" w:rsidRDefault="004E5043" w:rsidP="004E5043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Максимальное количество баллов за олимпиадное задание  – 55 баллов.</w:t>
      </w:r>
    </w:p>
    <w:p w:rsidR="004E3EF7" w:rsidRPr="004E3EF7" w:rsidRDefault="004E3EF7" w:rsidP="004E3EF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7777A9">
        <w:rPr>
          <w:rFonts w:ascii="Times New Roman" w:eastAsia="Calibri" w:hAnsi="Times New Roman" w:cs="Times New Roman"/>
          <w:b/>
          <w:color w:val="FF0000"/>
          <w:sz w:val="28"/>
          <w:szCs w:val="28"/>
          <w:lang w:val="ru-RU" w:eastAsia="en-US"/>
        </w:rPr>
        <w:t>ВНИМАНИЕ!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Pr="004E3EF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С целью приведения в соответствие параллелей, участвующих в школьном и муниципальном этапах всероссийской олимпиады школьников, 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рекомендуется</w:t>
      </w:r>
      <w:r w:rsidRPr="004E3EF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подв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едение итогов проводить в 10 и 11 параллелях</w:t>
      </w:r>
      <w:r w:rsidRPr="004E3EF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отдельно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.</w:t>
      </w:r>
    </w:p>
    <w:p w:rsidR="004E5043" w:rsidRDefault="004E5043" w:rsidP="004E504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</w:p>
    <w:p w:rsidR="004E3EF7" w:rsidRPr="004E5043" w:rsidRDefault="004E3EF7" w:rsidP="004E504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</w:p>
    <w:p w:rsidR="004E5043" w:rsidRPr="004E5043" w:rsidRDefault="004E5043" w:rsidP="004E5043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  <w:t>Задание 1</w:t>
      </w:r>
    </w:p>
    <w:p w:rsidR="004E5043" w:rsidRPr="004E5043" w:rsidRDefault="004E5043" w:rsidP="004E504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1-нет; 2-да; 3- да; 4-да; 5-нет; 6-нет; 7-нет; 8-нет; 9-да; 10- да.</w:t>
      </w:r>
      <w:bookmarkStart w:id="0" w:name="_GoBack"/>
      <w:bookmarkEnd w:id="0"/>
    </w:p>
    <w:p w:rsidR="004E5043" w:rsidRPr="004E5043" w:rsidRDefault="004E5043" w:rsidP="004E5043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  <w:t>Задание 2</w:t>
      </w:r>
    </w:p>
    <w:p w:rsidR="004E5043" w:rsidRPr="004E5043" w:rsidRDefault="004E5043" w:rsidP="004E5043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1-б; 2-г; 3-в; 4-в; 5-в; 6-а; 7-в, 8-б; 9-в; 10-г; 11 -г; 12 -в; 13 -в; 14 -г; 15 -г;16-в; 17-б; 18-г; 19-а; 20-б; 21-в; 22-б; 23-б; 24 -г; 25-а. </w:t>
      </w:r>
    </w:p>
    <w:p w:rsidR="004E5043" w:rsidRPr="004E5043" w:rsidRDefault="004E5043" w:rsidP="004E5043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  <w:t xml:space="preserve"> </w:t>
      </w:r>
      <w:r w:rsidRPr="004E504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val="ru-RU" w:eastAsia="zh-CN" w:bidi="hi-IN"/>
        </w:rPr>
        <w:t>Задание 3</w:t>
      </w:r>
    </w:p>
    <w:p w:rsidR="004E5043" w:rsidRPr="004E5043" w:rsidRDefault="004E5043" w:rsidP="004E5043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1.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Ответ </w:t>
      </w:r>
      <w:r w:rsidRPr="004E504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да.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 Согласно «</w:t>
      </w:r>
      <w:r w:rsidRPr="004E5043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val="ru-RU" w:eastAsia="zh-CN" w:bidi="hi-IN"/>
        </w:rPr>
        <w:t>правилу энергетической эквивалентности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» (</w:t>
      </w:r>
      <w:proofErr w:type="spellStart"/>
      <w:r w:rsidRPr="004E5043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val="ru-RU" w:eastAsia="zh-CN" w:bidi="hi-IN"/>
        </w:rPr>
        <w:t>energetic</w:t>
      </w:r>
      <w:proofErr w:type="spellEnd"/>
      <w:r w:rsidRPr="004E5043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E5043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val="ru-RU" w:eastAsia="zh-CN" w:bidi="hi-IN"/>
        </w:rPr>
        <w:t>equivalence</w:t>
      </w:r>
      <w:proofErr w:type="spellEnd"/>
      <w:r w:rsidRPr="004E5043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val="ru-RU" w:eastAsia="zh-CN" w:bidi="hi-IN"/>
        </w:rPr>
        <w:t xml:space="preserve"> </w:t>
      </w:r>
      <w:proofErr w:type="spellStart"/>
      <w:r w:rsidRPr="004E5043">
        <w:rPr>
          <w:rFonts w:ascii="Times New Roman" w:eastAsia="Lucida Sans Unicode" w:hAnsi="Times New Roman" w:cs="Times New Roman"/>
          <w:i/>
          <w:iCs/>
          <w:kern w:val="1"/>
          <w:sz w:val="24"/>
          <w:szCs w:val="24"/>
          <w:lang w:val="ru-RU" w:eastAsia="zh-CN" w:bidi="hi-IN"/>
        </w:rPr>
        <w:t>rule</w:t>
      </w:r>
      <w:proofErr w:type="spellEnd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),  крупные организмы не могут быть столь же многочисленны, как мелкие. Слонов в расчете на единицу площади их местообитания существенно меньше, чем антилоп, а антилоп меньше, чем мышей-полёвок.</w:t>
      </w:r>
    </w:p>
    <w:p w:rsidR="004E5043" w:rsidRPr="004E5043" w:rsidRDefault="004E5043" w:rsidP="004E504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</w:p>
    <w:p w:rsidR="004E5043" w:rsidRPr="004E5043" w:rsidRDefault="004E5043" w:rsidP="004E504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2. Ответ </w:t>
      </w:r>
      <w:r w:rsidRPr="004E504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да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. Различают два типа фотопериодической реакции: короткодневный и длиннодневный. Известно, что длина светового дня, кроме времени года, зависит от географического положения местности. </w:t>
      </w:r>
      <w:proofErr w:type="gramStart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Короткодневные виды живут и произрастают, в основном, в низких широтах, а длиннодневные – в умеренных и высоких.</w:t>
      </w:r>
      <w:proofErr w:type="gramEnd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 У видов с обширными ареалами северные особи могут отличаться по типу фотопериодизма </w:t>
      </w:r>
      <w:proofErr w:type="gramStart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от</w:t>
      </w:r>
      <w:proofErr w:type="gramEnd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 южных.</w:t>
      </w:r>
    </w:p>
    <w:p w:rsidR="004E5043" w:rsidRPr="004E5043" w:rsidRDefault="004E5043" w:rsidP="004E504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</w:p>
    <w:p w:rsidR="004E5043" w:rsidRPr="004E5043" w:rsidRDefault="004E5043" w:rsidP="004E5043">
      <w:pPr>
        <w:widowControl w:val="0"/>
        <w:suppressAutoHyphens/>
        <w:spacing w:after="0" w:line="240" w:lineRule="auto"/>
        <w:ind w:left="61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3. Ответ </w:t>
      </w:r>
      <w:r w:rsidRPr="004E504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нет,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 потому что функциональное дублирование видов в экосистеме необходимо ей для надёжного функционирования в меняющихся условиях. Это один из механизмов обеспечения надежности (устойчивости) экосистем, поскольку при дублировании исчезнувший или уничтоженный </w:t>
      </w:r>
      <w:hyperlink r:id="rId5" w:history="1">
        <w:r w:rsidRPr="004E5043">
          <w:rPr>
            <w:rFonts w:ascii="Times New Roman" w:eastAsia="Lucida Sans Unicode" w:hAnsi="Times New Roman" w:cs="Times New Roman"/>
            <w:bCs/>
            <w:kern w:val="1"/>
            <w:sz w:val="24"/>
            <w:szCs w:val="24"/>
            <w:lang w:val="ru-RU" w:eastAsia="zh-CN" w:bidi="hi-IN"/>
          </w:rPr>
          <w:t>вид</w:t>
        </w:r>
      </w:hyperlink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, как правило, заменяется функционально близким.</w:t>
      </w:r>
    </w:p>
    <w:p w:rsidR="004E5043" w:rsidRPr="004E5043" w:rsidRDefault="004E5043" w:rsidP="004E504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</w:p>
    <w:p w:rsidR="004E5043" w:rsidRPr="004E5043" w:rsidRDefault="004E5043" w:rsidP="004E5043">
      <w:pPr>
        <w:widowControl w:val="0"/>
        <w:suppressAutoHyphens/>
        <w:spacing w:after="0" w:line="240" w:lineRule="auto"/>
        <w:ind w:left="61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</w:pP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4. Ответ </w:t>
      </w:r>
      <w:r w:rsidRPr="004E504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>да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, потому что, первичная продуктивность относится к организмам-продуцентам, в то время, как вторичная – к организмам-</w:t>
      </w:r>
      <w:proofErr w:type="spellStart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консументам</w:t>
      </w:r>
      <w:proofErr w:type="spellEnd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, питающимися продуцентами.</w:t>
      </w:r>
    </w:p>
    <w:p w:rsidR="004E5043" w:rsidRPr="004E5043" w:rsidRDefault="004E5043" w:rsidP="004E5043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  <w:t>Задание 4</w:t>
      </w:r>
    </w:p>
    <w:p w:rsidR="004E5043" w:rsidRPr="004E5043" w:rsidRDefault="004E5043" w:rsidP="004E5043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ru-RU" w:eastAsia="zh-CN" w:bidi="hi-IN"/>
        </w:rPr>
        <w:t xml:space="preserve">1. Ответ Г правильный. 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Этот ответ является правильным, поскольку демографический переход — это период изменения закономерности в изменении численности народонаселения, и он вначале проявляется в развитых странах, а затем уже и в развивающихся.</w:t>
      </w:r>
    </w:p>
    <w:p w:rsidR="004E5043" w:rsidRPr="004E5043" w:rsidRDefault="004E5043" w:rsidP="004E5043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Демографический переход наблюдается практически во всех </w:t>
      </w:r>
      <w:proofErr w:type="spellStart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втранах</w:t>
      </w:r>
      <w:proofErr w:type="spellEnd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, но происходит он в разное время. Во всех странах кривая роста народонаселения проходит через максимум, причем максимумы у разных стран — в разное время: у </w:t>
      </w:r>
      <w:proofErr w:type="spellStart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разитых</w:t>
      </w:r>
      <w:proofErr w:type="spellEnd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 стран в 1950-е годы, у остальных — на 50 лет позже. У России самый резкий прирост (2%) был в начале 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zh-CN" w:bidi="hi-IN"/>
        </w:rPr>
        <w:t>XX</w:t>
      </w:r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 века, у развивающихся стран — </w:t>
      </w:r>
      <w:proofErr w:type="spellStart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>гороздо</w:t>
      </w:r>
      <w:proofErr w:type="spellEnd"/>
      <w:r w:rsidRPr="004E5043">
        <w:rPr>
          <w:rFonts w:ascii="Times New Roman" w:eastAsia="Lucida Sans Unicode" w:hAnsi="Times New Roman" w:cs="Times New Roman"/>
          <w:kern w:val="1"/>
          <w:sz w:val="24"/>
          <w:szCs w:val="24"/>
          <w:lang w:val="ru-RU" w:eastAsia="zh-CN" w:bidi="hi-IN"/>
        </w:rPr>
        <w:t xml:space="preserve"> позже (3 - 4 % в год). К настоящему времени в период демографического перехода вошли и развивающиеся страны.</w:t>
      </w:r>
    </w:p>
    <w:p w:rsidR="004E5043" w:rsidRPr="004E5043" w:rsidRDefault="004E5043" w:rsidP="004E5043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  <w:t>2. Ответ</w:t>
      </w:r>
      <w:proofErr w:type="gramStart"/>
      <w:r w:rsidRPr="004E504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  <w:t xml:space="preserve"> Б</w:t>
      </w:r>
      <w:proofErr w:type="gramEnd"/>
      <w:r w:rsidRPr="004E504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  <w:t xml:space="preserve"> правильный. </w:t>
      </w:r>
      <w:r w:rsidRPr="004E5043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В настоящее время стала очевидной огромная роль болот в поддержании стабильности климата Земли. До недавнего времени болота старались осушать и мелиорировать в целях преобразования природы. Сейчас подсчитано, что болотистые </w:t>
      </w:r>
      <w:r w:rsidRPr="004E5043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lastRenderedPageBreak/>
        <w:t xml:space="preserve">районы являются одними из главных поставщиков в атмосферу газа метана. Его вырабатывают бактерии, содержащиеся в бескислородных нижних слоях болот. Метан относится к так называемым «парниковым» газам, которые задерживают часть теплового излучения Земли в космическое пространство. Если содержание метана в атмосфере резко упадет, климат Земли </w:t>
      </w:r>
      <w:proofErr w:type="spellStart"/>
      <w:r w:rsidRPr="004E5043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похоладает</w:t>
      </w:r>
      <w:proofErr w:type="spellEnd"/>
      <w:r w:rsidRPr="004E5043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 вплоть до наступления нового ледникового периода. Болота Западной Сибири вносят особо ощутимый вклад в регуляцию парниковых газов в атмосфере всей Земли. Проекты осушения этих болот оказались антиэкологичными. Они подорвали бы биосферное равновесие.</w:t>
      </w:r>
    </w:p>
    <w:p w:rsidR="004E5043" w:rsidRPr="004E5043" w:rsidRDefault="004E5043" w:rsidP="004E5043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4E5043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Оценка ответов.</w:t>
      </w: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2268"/>
        <w:gridCol w:w="5760"/>
        <w:gridCol w:w="1683"/>
      </w:tblGrid>
      <w:tr w:rsidR="004E5043" w:rsidRPr="004E5043" w:rsidTr="00A677F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620D0E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Виды заданий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Показатели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Балл</w:t>
            </w:r>
          </w:p>
        </w:tc>
      </w:tr>
      <w:tr w:rsidR="004E5043" w:rsidRPr="004E5043" w:rsidTr="00A677FB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</w:t>
            </w:r>
            <w:proofErr w:type="gramStart"/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1</w:t>
            </w:r>
            <w:proofErr w:type="gramEnd"/>
          </w:p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Выбор правильного утверждения </w:t>
            </w:r>
          </w:p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«да» - «нет»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Выбрано неправильное утверждение</w:t>
            </w:r>
          </w:p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E5043" w:rsidRPr="004E5043" w:rsidTr="00A677FB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Выбрано правильное утверждение</w:t>
            </w:r>
          </w:p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E5043" w:rsidRPr="004E5043" w:rsidTr="00A677FB">
        <w:trPr>
          <w:trHeight w:val="103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2</w:t>
            </w:r>
          </w:p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одного правильного ответа из четырех предложенных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E5043" w:rsidRPr="004E5043" w:rsidTr="00A677FB">
        <w:trPr>
          <w:trHeight w:val="103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E5043" w:rsidRPr="004E5043" w:rsidTr="00A677FB">
        <w:trPr>
          <w:trHeight w:val="519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3</w:t>
            </w:r>
          </w:p>
          <w:p w:rsidR="004E5043" w:rsidRPr="004E5043" w:rsidRDefault="004E5043" w:rsidP="004E5043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 утверждения и его обоснование</w:t>
            </w:r>
          </w:p>
          <w:p w:rsidR="004E5043" w:rsidRPr="004E5043" w:rsidRDefault="004E5043" w:rsidP="004E5043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E5043" w:rsidRPr="004E5043" w:rsidTr="00A677FB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4E5043" w:rsidRPr="004E5043" w:rsidTr="00A677FB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4E5043" w:rsidRPr="004E5043" w:rsidTr="00A677FB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  <w:tr w:rsidR="004E5043" w:rsidRPr="004E5043" w:rsidTr="00A677FB">
        <w:trPr>
          <w:trHeight w:val="517"/>
        </w:trPr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4</w:t>
            </w:r>
          </w:p>
          <w:p w:rsidR="004E5043" w:rsidRPr="004E5043" w:rsidRDefault="004E5043" w:rsidP="004E5043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одного правильного ответа и его обоснование</w:t>
            </w:r>
          </w:p>
          <w:p w:rsidR="004E5043" w:rsidRPr="004E5043" w:rsidRDefault="004E5043" w:rsidP="004E5043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4E5043" w:rsidRPr="004E5043" w:rsidTr="00A677FB">
        <w:trPr>
          <w:trHeight w:val="51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4E5043" w:rsidRPr="004E5043" w:rsidTr="00A677FB">
        <w:trPr>
          <w:trHeight w:val="51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  <w:tr w:rsidR="004E5043" w:rsidRPr="004E5043" w:rsidTr="00A677FB">
        <w:trPr>
          <w:trHeight w:val="51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043" w:rsidRPr="004E5043" w:rsidRDefault="004E5043" w:rsidP="004E5043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4E5043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4</w:t>
            </w:r>
          </w:p>
        </w:tc>
      </w:tr>
    </w:tbl>
    <w:p w:rsidR="004E5043" w:rsidRPr="004E5043" w:rsidRDefault="004E5043" w:rsidP="004E504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442D8F" w:rsidRDefault="00442D8F"/>
    <w:sectPr w:rsidR="00442D8F"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4E5043"/>
    <w:rsid w:val="00442D8F"/>
    <w:rsid w:val="004E3EF7"/>
    <w:rsid w:val="004E5043"/>
    <w:rsid w:val="00620D0E"/>
    <w:rsid w:val="0077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cology.sci-lib.com/article000018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4164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роц</cp:lastModifiedBy>
  <cp:revision>5</cp:revision>
  <dcterms:created xsi:type="dcterms:W3CDTF">2015-09-25T07:02:00Z</dcterms:created>
  <dcterms:modified xsi:type="dcterms:W3CDTF">2015-09-25T09:24:00Z</dcterms:modified>
</cp:coreProperties>
</file>